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1AD" w:rsidRPr="001061AD" w:rsidRDefault="001061AD" w:rsidP="00DB0454">
      <w:pPr>
        <w:shd w:val="clear" w:color="auto" w:fill="FAFCFF"/>
        <w:spacing w:after="100" w:afterAutospacing="1" w:line="240" w:lineRule="auto"/>
        <w:ind w:left="-567" w:firstLine="567"/>
        <w:jc w:val="center"/>
        <w:outlineLvl w:val="1"/>
        <w:rPr>
          <w:rFonts w:ascii="Times New Roman" w:eastAsia="Times New Roman" w:hAnsi="Times New Roman" w:cs="Times New Roman"/>
          <w:b/>
          <w:color w:val="FF0000"/>
          <w:sz w:val="28"/>
          <w:szCs w:val="28"/>
          <w:lang w:eastAsia="ru-RU"/>
        </w:rPr>
      </w:pPr>
      <w:r w:rsidRPr="001061AD">
        <w:rPr>
          <w:rFonts w:ascii="Times New Roman" w:eastAsia="Times New Roman" w:hAnsi="Times New Roman" w:cs="Times New Roman"/>
          <w:b/>
          <w:color w:val="FF0000"/>
          <w:sz w:val="28"/>
          <w:szCs w:val="28"/>
          <w:lang w:eastAsia="ru-RU"/>
        </w:rPr>
        <w:t>Значение развития речи у детей в дошкольном возрасте</w:t>
      </w:r>
    </w:p>
    <w:p w:rsidR="001061AD" w:rsidRPr="001061AD" w:rsidRDefault="001061AD" w:rsidP="00201740">
      <w:pPr>
        <w:shd w:val="clear" w:color="auto" w:fill="FAFCFF"/>
        <w:spacing w:after="100" w:afterAutospacing="1" w:line="240" w:lineRule="auto"/>
        <w:ind w:left="-567" w:firstLine="567"/>
        <w:rPr>
          <w:rFonts w:ascii="Times New Roman" w:eastAsia="Times New Roman" w:hAnsi="Times New Roman" w:cs="Times New Roman"/>
          <w:color w:val="000000" w:themeColor="text1"/>
          <w:sz w:val="24"/>
          <w:szCs w:val="24"/>
          <w:lang w:eastAsia="ru-RU"/>
        </w:rPr>
      </w:pPr>
      <w:r w:rsidRPr="001061AD">
        <w:rPr>
          <w:rFonts w:ascii="Times New Roman" w:eastAsia="Times New Roman" w:hAnsi="Times New Roman" w:cs="Times New Roman"/>
          <w:color w:val="000000" w:themeColor="text1"/>
          <w:sz w:val="24"/>
          <w:szCs w:val="24"/>
          <w:lang w:eastAsia="ru-RU"/>
        </w:rPr>
        <w:t>Развитие речи у детей многими взрослыми воспринимается как главный показатель интеллекта. Такой подход объясняется тем, что в высказываниях и разговоре прослеживается осведомленность и логика. Безусловно, мышление и речь как психические процессы тесно взаимосвязаны. Но речевое развитие является только частью интеллектуального уровня личности.</w:t>
      </w:r>
    </w:p>
    <w:p w:rsidR="001061AD" w:rsidRPr="001061AD" w:rsidRDefault="001061AD" w:rsidP="00201740">
      <w:pPr>
        <w:shd w:val="clear" w:color="auto" w:fill="FAFCFF"/>
        <w:spacing w:after="100" w:afterAutospacing="1" w:line="240" w:lineRule="auto"/>
        <w:ind w:left="-567" w:firstLine="567"/>
        <w:rPr>
          <w:rFonts w:ascii="Times New Roman" w:eastAsia="Times New Roman" w:hAnsi="Times New Roman" w:cs="Times New Roman"/>
          <w:color w:val="000000" w:themeColor="text1"/>
          <w:sz w:val="24"/>
          <w:szCs w:val="24"/>
          <w:lang w:eastAsia="ru-RU"/>
        </w:rPr>
      </w:pPr>
      <w:r w:rsidRPr="00201740">
        <w:rPr>
          <w:rFonts w:ascii="Times New Roman" w:hAnsi="Times New Roman" w:cs="Times New Roman"/>
          <w:noProof/>
          <w:color w:val="000000" w:themeColor="text1"/>
          <w:sz w:val="24"/>
          <w:szCs w:val="24"/>
        </w:rPr>
        <w:drawing>
          <wp:inline distT="0" distB="0" distL="0" distR="0">
            <wp:extent cx="5227320" cy="2590800"/>
            <wp:effectExtent l="0" t="0" r="0" b="0"/>
            <wp:docPr id="6" name="Рисунок 6" descr="C:\Users\User\AppData\Local\Microsoft\Windows\INetCache\Content.MSO\7EBE9D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MSO\7EBE9D6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7320" cy="2590800"/>
                    </a:xfrm>
                    <a:prstGeom prst="rect">
                      <a:avLst/>
                    </a:prstGeom>
                    <a:noFill/>
                    <a:ln>
                      <a:noFill/>
                    </a:ln>
                  </pic:spPr>
                </pic:pic>
              </a:graphicData>
            </a:graphic>
          </wp:inline>
        </w:drawing>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В то же время, для дошкольника речь – многофункциональное средство. С ее помощью он получает информацию и устанавливает контакт с окружающим миром. Слова помогают ребенку закрепить в сознании результат предметной деятельности. Благодаря речи дети приходят к восприятию и использованию образов.</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Речь дошкольника эгоцентрична и спонтанна. Он больше говорит для самого себя, используя повторения и монолог. Это как мысли вслух, с произношением которых приходит понимание. Слова служат усилителем деятельности и поддерживают ребенка в его действиях.</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Для детей дошкольного возраста в равной степени важны познавательная и коммуникативная функции речи. Слушая взрослых, они впитывают информацию и открывают окружающий мир. В то же время, дети учатся говорить и стремятся быть понятыми.</w:t>
      </w:r>
    </w:p>
    <w:p w:rsidR="001061AD" w:rsidRPr="00DB0454" w:rsidRDefault="001061AD" w:rsidP="00DB0454">
      <w:pPr>
        <w:pStyle w:val="2"/>
        <w:shd w:val="clear" w:color="auto" w:fill="FAFCFF"/>
        <w:spacing w:before="0" w:beforeAutospacing="0"/>
        <w:ind w:left="-567" w:firstLine="567"/>
        <w:jc w:val="center"/>
        <w:rPr>
          <w:bCs w:val="0"/>
          <w:color w:val="FF0000"/>
          <w:sz w:val="28"/>
          <w:szCs w:val="28"/>
        </w:rPr>
      </w:pPr>
      <w:r w:rsidRPr="00DB0454">
        <w:rPr>
          <w:bCs w:val="0"/>
          <w:color w:val="FF0000"/>
          <w:sz w:val="28"/>
          <w:szCs w:val="28"/>
        </w:rPr>
        <w:t>Нормы развития речи у дошкольника от 3 до 7 лет</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Результаты исследований речи дошкольников дают возможность установить усредненные показатели. Рассмотрим, какие </w:t>
      </w:r>
      <w:r w:rsidRPr="00201740">
        <w:rPr>
          <w:rStyle w:val="a4"/>
          <w:color w:val="000000" w:themeColor="text1"/>
        </w:rPr>
        <w:t>уровни речевого развития </w:t>
      </w:r>
      <w:r w:rsidRPr="00201740">
        <w:rPr>
          <w:color w:val="000000" w:themeColor="text1"/>
        </w:rPr>
        <w:t>предполагаются на каждом возрастном этапе – у младших, средних и старших дошкольников. Для удобства представим данные в таблице.</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rStyle w:val="a4"/>
          <w:color w:val="000000" w:themeColor="text1"/>
        </w:rPr>
        <w:t>Таблица.</w:t>
      </w:r>
      <w:r w:rsidRPr="00201740">
        <w:rPr>
          <w:color w:val="000000" w:themeColor="text1"/>
        </w:rPr>
        <w:t> Ориентировочные нормы речевого развития детей дошкольного возраста</w:t>
      </w:r>
    </w:p>
    <w:tbl>
      <w:tblPr>
        <w:tblW w:w="4782" w:type="pct"/>
        <w:tblBorders>
          <w:top w:val="outset" w:sz="6" w:space="0" w:color="DEE2E6"/>
          <w:left w:val="outset" w:sz="2" w:space="0" w:color="DEE2E6"/>
          <w:bottom w:val="outset" w:sz="6" w:space="0" w:color="DEE2E6"/>
          <w:right w:val="outset" w:sz="2" w:space="0" w:color="DEE2E6"/>
        </w:tblBorders>
        <w:tblCellMar>
          <w:top w:w="15" w:type="dxa"/>
          <w:left w:w="15" w:type="dxa"/>
          <w:bottom w:w="15" w:type="dxa"/>
          <w:right w:w="15" w:type="dxa"/>
        </w:tblCellMar>
        <w:tblLook w:val="04A0" w:firstRow="1" w:lastRow="0" w:firstColumn="1" w:lastColumn="0" w:noHBand="0" w:noVBand="1"/>
      </w:tblPr>
      <w:tblGrid>
        <w:gridCol w:w="1351"/>
        <w:gridCol w:w="1795"/>
        <w:gridCol w:w="5786"/>
      </w:tblGrid>
      <w:tr w:rsidR="00201740" w:rsidRPr="00201740" w:rsidTr="00201740">
        <w:trPr>
          <w:trHeight w:val="656"/>
        </w:trPr>
        <w:tc>
          <w:tcPr>
            <w:tcW w:w="1351"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6E08EE" w:rsidRDefault="001061AD" w:rsidP="006E08EE">
            <w:pPr>
              <w:spacing w:line="240" w:lineRule="auto"/>
              <w:ind w:left="-567" w:firstLine="567"/>
              <w:jc w:val="center"/>
              <w:rPr>
                <w:rFonts w:ascii="Times New Roman" w:hAnsi="Times New Roman" w:cs="Times New Roman"/>
                <w:color w:val="00B050"/>
                <w:sz w:val="24"/>
                <w:szCs w:val="24"/>
              </w:rPr>
            </w:pPr>
            <w:r w:rsidRPr="006E08EE">
              <w:rPr>
                <w:rFonts w:ascii="Times New Roman" w:hAnsi="Times New Roman" w:cs="Times New Roman"/>
                <w:color w:val="00B050"/>
                <w:sz w:val="24"/>
                <w:szCs w:val="24"/>
              </w:rPr>
              <w:t>Возраст</w:t>
            </w:r>
          </w:p>
        </w:tc>
        <w:tc>
          <w:tcPr>
            <w:tcW w:w="1795"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907E54" w:rsidRPr="006E08EE" w:rsidRDefault="001061AD" w:rsidP="00907E54">
            <w:pPr>
              <w:spacing w:line="240" w:lineRule="auto"/>
              <w:ind w:left="-567" w:firstLine="567"/>
              <w:jc w:val="center"/>
              <w:rPr>
                <w:rFonts w:ascii="Times New Roman" w:hAnsi="Times New Roman" w:cs="Times New Roman"/>
                <w:color w:val="00B050"/>
                <w:sz w:val="24"/>
                <w:szCs w:val="24"/>
              </w:rPr>
            </w:pPr>
            <w:r w:rsidRPr="006E08EE">
              <w:rPr>
                <w:rFonts w:ascii="Times New Roman" w:hAnsi="Times New Roman" w:cs="Times New Roman"/>
                <w:color w:val="00B050"/>
                <w:sz w:val="24"/>
                <w:szCs w:val="24"/>
              </w:rPr>
              <w:t>Словарный</w:t>
            </w:r>
          </w:p>
          <w:p w:rsidR="001061AD" w:rsidRPr="006E08EE" w:rsidRDefault="001061AD" w:rsidP="00907E54">
            <w:pPr>
              <w:spacing w:line="240" w:lineRule="auto"/>
              <w:ind w:left="-567" w:firstLine="567"/>
              <w:jc w:val="center"/>
              <w:rPr>
                <w:rFonts w:ascii="Times New Roman" w:hAnsi="Times New Roman" w:cs="Times New Roman"/>
                <w:color w:val="00B050"/>
                <w:sz w:val="24"/>
                <w:szCs w:val="24"/>
              </w:rPr>
            </w:pPr>
            <w:r w:rsidRPr="006E08EE">
              <w:rPr>
                <w:rFonts w:ascii="Times New Roman" w:hAnsi="Times New Roman" w:cs="Times New Roman"/>
                <w:color w:val="00B050"/>
                <w:sz w:val="24"/>
                <w:szCs w:val="24"/>
              </w:rPr>
              <w:t>зап</w:t>
            </w:r>
            <w:r w:rsidR="00907E54" w:rsidRPr="006E08EE">
              <w:rPr>
                <w:rFonts w:ascii="Times New Roman" w:hAnsi="Times New Roman" w:cs="Times New Roman"/>
                <w:color w:val="00B050"/>
                <w:sz w:val="24"/>
                <w:szCs w:val="24"/>
              </w:rPr>
              <w:t>ас</w:t>
            </w:r>
          </w:p>
        </w:tc>
        <w:tc>
          <w:tcPr>
            <w:tcW w:w="5786"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6E08EE" w:rsidRDefault="001061AD" w:rsidP="006E08EE">
            <w:pPr>
              <w:spacing w:line="240" w:lineRule="auto"/>
              <w:ind w:left="-567" w:firstLine="567"/>
              <w:jc w:val="center"/>
              <w:rPr>
                <w:rFonts w:ascii="Times New Roman" w:hAnsi="Times New Roman" w:cs="Times New Roman"/>
                <w:color w:val="00B050"/>
                <w:sz w:val="24"/>
                <w:szCs w:val="24"/>
              </w:rPr>
            </w:pPr>
            <w:r w:rsidRPr="006E08EE">
              <w:rPr>
                <w:rFonts w:ascii="Times New Roman" w:hAnsi="Times New Roman" w:cs="Times New Roman"/>
                <w:color w:val="00B050"/>
                <w:sz w:val="24"/>
                <w:szCs w:val="24"/>
              </w:rPr>
              <w:t>Уровень развития речи</w:t>
            </w:r>
          </w:p>
        </w:tc>
      </w:tr>
      <w:tr w:rsidR="00201740" w:rsidRPr="00201740" w:rsidTr="00201740">
        <w:trPr>
          <w:trHeight w:val="2846"/>
        </w:trPr>
        <w:tc>
          <w:tcPr>
            <w:tcW w:w="1351"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lastRenderedPageBreak/>
              <w:t>3-4 года</w:t>
            </w:r>
          </w:p>
        </w:tc>
        <w:tc>
          <w:tcPr>
            <w:tcW w:w="1795"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до 1900 слов</w:t>
            </w:r>
          </w:p>
        </w:tc>
        <w:tc>
          <w:tcPr>
            <w:tcW w:w="5786"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6E08EE">
            <w:pPr>
              <w:spacing w:line="240" w:lineRule="auto"/>
              <w:ind w:left="-567" w:firstLine="567"/>
              <w:jc w:val="center"/>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 xml:space="preserve">Речь </w:t>
            </w:r>
            <w:proofErr w:type="spellStart"/>
            <w:r w:rsidRPr="00201740">
              <w:rPr>
                <w:rFonts w:ascii="Times New Roman" w:hAnsi="Times New Roman" w:cs="Times New Roman"/>
                <w:color w:val="000000" w:themeColor="text1"/>
                <w:sz w:val="24"/>
                <w:szCs w:val="24"/>
              </w:rPr>
              <w:t>ситуативна</w:t>
            </w:r>
            <w:proofErr w:type="spellEnd"/>
            <w:r w:rsidRPr="00201740">
              <w:rPr>
                <w:rFonts w:ascii="Times New Roman" w:hAnsi="Times New Roman" w:cs="Times New Roman"/>
                <w:color w:val="000000" w:themeColor="text1"/>
                <w:sz w:val="24"/>
                <w:szCs w:val="24"/>
              </w:rPr>
              <w:t>, с использованием неопределенных форм </w:t>
            </w:r>
            <w:r w:rsidRPr="00201740">
              <w:rPr>
                <w:rStyle w:val="a5"/>
                <w:rFonts w:ascii="Times New Roman" w:hAnsi="Times New Roman" w:cs="Times New Roman"/>
                <w:color w:val="000000" w:themeColor="text1"/>
                <w:sz w:val="24"/>
                <w:szCs w:val="24"/>
              </w:rPr>
              <w:t>там, такой.</w:t>
            </w:r>
          </w:p>
          <w:p w:rsidR="001061AD" w:rsidRPr="00201740" w:rsidRDefault="001061AD" w:rsidP="006E08EE">
            <w:pPr>
              <w:pStyle w:val="a3"/>
              <w:spacing w:before="0" w:beforeAutospacing="0"/>
              <w:ind w:left="-567" w:firstLine="567"/>
              <w:jc w:val="center"/>
              <w:rPr>
                <w:color w:val="000000" w:themeColor="text1"/>
              </w:rPr>
            </w:pP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Составляет простые предложения. Использует глаголы, существительные и местоимения (часто указательные </w:t>
            </w:r>
            <w:r w:rsidRPr="00201740">
              <w:rPr>
                <w:rStyle w:val="a5"/>
                <w:color w:val="000000" w:themeColor="text1"/>
              </w:rPr>
              <w:t>этот, тот</w:t>
            </w:r>
            <w:r w:rsidRPr="00201740">
              <w:rPr>
                <w:color w:val="000000" w:themeColor="text1"/>
              </w:rPr>
              <w:t>).</w:t>
            </w:r>
          </w:p>
          <w:p w:rsidR="006E08EE" w:rsidRDefault="001061AD" w:rsidP="006E08EE">
            <w:pPr>
              <w:pStyle w:val="a3"/>
              <w:spacing w:before="0" w:beforeAutospacing="0"/>
              <w:ind w:left="-567" w:firstLine="567"/>
              <w:jc w:val="center"/>
              <w:rPr>
                <w:color w:val="000000" w:themeColor="text1"/>
              </w:rPr>
            </w:pPr>
            <w:r w:rsidRPr="00201740">
              <w:rPr>
                <w:color w:val="000000" w:themeColor="text1"/>
              </w:rPr>
              <w:t xml:space="preserve">Произношение: смягчает звучание, не выговаривает </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звук Р, реже –Л, К, Г. заменяет шипящие на свистящие.</w:t>
            </w:r>
          </w:p>
        </w:tc>
      </w:tr>
      <w:tr w:rsidR="00201740" w:rsidRPr="00201740" w:rsidTr="00201740">
        <w:trPr>
          <w:trHeight w:val="4549"/>
        </w:trPr>
        <w:tc>
          <w:tcPr>
            <w:tcW w:w="1351"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4-5,5 лет</w:t>
            </w:r>
          </w:p>
        </w:tc>
        <w:tc>
          <w:tcPr>
            <w:tcW w:w="1795"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2000-2500 слов</w:t>
            </w:r>
          </w:p>
        </w:tc>
        <w:tc>
          <w:tcPr>
            <w:tcW w:w="5786"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6E08EE">
            <w:pPr>
              <w:spacing w:line="240" w:lineRule="auto"/>
              <w:ind w:left="-567" w:firstLine="567"/>
              <w:jc w:val="center"/>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Расширяет использование прилагательных.</w:t>
            </w:r>
          </w:p>
          <w:p w:rsidR="001061AD" w:rsidRPr="00201740" w:rsidRDefault="001061AD" w:rsidP="006E08EE">
            <w:pPr>
              <w:pStyle w:val="a3"/>
              <w:spacing w:before="0" w:beforeAutospacing="0"/>
              <w:ind w:left="-567" w:firstLine="567"/>
              <w:jc w:val="center"/>
              <w:rPr>
                <w:color w:val="000000" w:themeColor="text1"/>
              </w:rPr>
            </w:pPr>
          </w:p>
          <w:p w:rsidR="006E08EE" w:rsidRDefault="001061AD" w:rsidP="006E08EE">
            <w:pPr>
              <w:pStyle w:val="a3"/>
              <w:spacing w:before="0" w:beforeAutospacing="0"/>
              <w:ind w:left="-567" w:firstLine="567"/>
              <w:jc w:val="center"/>
              <w:rPr>
                <w:color w:val="000000" w:themeColor="text1"/>
              </w:rPr>
            </w:pPr>
            <w:r w:rsidRPr="00201740">
              <w:rPr>
                <w:color w:val="000000" w:themeColor="text1"/>
              </w:rPr>
              <w:t xml:space="preserve">Буквально понимает значение слова. Интересуется </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звучанием слова, сочиняет рифмы и новые созвучные слова.</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Использует уменьшительные суффиксы.</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Использует союзы </w:t>
            </w:r>
            <w:r w:rsidRPr="00201740">
              <w:rPr>
                <w:rStyle w:val="a5"/>
                <w:color w:val="000000" w:themeColor="text1"/>
              </w:rPr>
              <w:t>а</w:t>
            </w:r>
            <w:r w:rsidRPr="00201740">
              <w:rPr>
                <w:color w:val="000000" w:themeColor="text1"/>
              </w:rPr>
              <w:t>, </w:t>
            </w:r>
            <w:r w:rsidRPr="00201740">
              <w:rPr>
                <w:rStyle w:val="a5"/>
                <w:color w:val="000000" w:themeColor="text1"/>
              </w:rPr>
              <w:t>и</w:t>
            </w:r>
            <w:r w:rsidRPr="00201740">
              <w:rPr>
                <w:color w:val="000000" w:themeColor="text1"/>
              </w:rPr>
              <w:t>, </w:t>
            </w:r>
            <w:r w:rsidRPr="00201740">
              <w:rPr>
                <w:rStyle w:val="a5"/>
                <w:color w:val="000000" w:themeColor="text1"/>
              </w:rPr>
              <w:t>но</w:t>
            </w:r>
            <w:r w:rsidRPr="00201740">
              <w:rPr>
                <w:color w:val="000000" w:themeColor="text1"/>
              </w:rPr>
              <w:t>, а также подчиненные </w:t>
            </w:r>
            <w:r w:rsidRPr="00201740">
              <w:rPr>
                <w:rStyle w:val="a5"/>
                <w:color w:val="000000" w:themeColor="text1"/>
              </w:rPr>
              <w:t>что, когда, потому что</w:t>
            </w:r>
            <w:r w:rsidRPr="00201740">
              <w:rPr>
                <w:color w:val="000000" w:themeColor="text1"/>
              </w:rPr>
              <w:t>…</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Выражает количественные и качественные отношения: </w:t>
            </w:r>
            <w:r w:rsidRPr="00201740">
              <w:rPr>
                <w:rStyle w:val="a5"/>
                <w:color w:val="000000" w:themeColor="text1"/>
              </w:rPr>
              <w:t>много-мало, высокий-низкий</w:t>
            </w:r>
            <w:r w:rsidRPr="00201740">
              <w:rPr>
                <w:color w:val="000000" w:themeColor="text1"/>
              </w:rPr>
              <w:t>…</w:t>
            </w:r>
          </w:p>
          <w:p w:rsidR="006E08EE" w:rsidRDefault="001061AD" w:rsidP="006E08EE">
            <w:pPr>
              <w:pStyle w:val="a3"/>
              <w:spacing w:before="0" w:beforeAutospacing="0"/>
              <w:ind w:left="-567" w:firstLine="567"/>
              <w:jc w:val="center"/>
              <w:rPr>
                <w:color w:val="000000" w:themeColor="text1"/>
              </w:rPr>
            </w:pPr>
            <w:r w:rsidRPr="00201740">
              <w:rPr>
                <w:color w:val="000000" w:themeColor="text1"/>
              </w:rPr>
              <w:t xml:space="preserve">Произношение: преодолевает смягчение, осваивает </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почти все звуки, частично справляется с произношением Р.</w:t>
            </w:r>
          </w:p>
        </w:tc>
      </w:tr>
      <w:tr w:rsidR="00201740" w:rsidRPr="00201740" w:rsidTr="00201740">
        <w:trPr>
          <w:trHeight w:val="3172"/>
        </w:trPr>
        <w:tc>
          <w:tcPr>
            <w:tcW w:w="1351"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5,5-7 лет</w:t>
            </w:r>
          </w:p>
        </w:tc>
        <w:tc>
          <w:tcPr>
            <w:tcW w:w="1795"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201740">
            <w:pPr>
              <w:spacing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до 4000 слов</w:t>
            </w:r>
          </w:p>
        </w:tc>
        <w:tc>
          <w:tcPr>
            <w:tcW w:w="5786" w:type="dxa"/>
            <w:tcBorders>
              <w:top w:val="single" w:sz="2" w:space="0" w:color="auto"/>
              <w:left w:val="single" w:sz="6" w:space="0" w:color="auto"/>
              <w:bottom w:val="single" w:sz="2" w:space="0" w:color="auto"/>
              <w:right w:val="single" w:sz="6" w:space="0" w:color="auto"/>
            </w:tcBorders>
            <w:tcMar>
              <w:top w:w="75" w:type="dxa"/>
              <w:left w:w="75" w:type="dxa"/>
              <w:bottom w:w="75" w:type="dxa"/>
              <w:right w:w="75" w:type="dxa"/>
            </w:tcMar>
            <w:vAlign w:val="center"/>
            <w:hideMark/>
          </w:tcPr>
          <w:p w:rsidR="001061AD" w:rsidRPr="00201740" w:rsidRDefault="001061AD" w:rsidP="006E08EE">
            <w:pPr>
              <w:spacing w:line="240" w:lineRule="auto"/>
              <w:ind w:left="-567" w:firstLine="567"/>
              <w:jc w:val="center"/>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Речь связная и развернутая.</w:t>
            </w:r>
          </w:p>
          <w:p w:rsidR="001061AD" w:rsidRPr="00201740" w:rsidRDefault="001061AD" w:rsidP="006E08EE">
            <w:pPr>
              <w:pStyle w:val="a3"/>
              <w:spacing w:before="0" w:beforeAutospacing="0"/>
              <w:ind w:left="-567" w:firstLine="567"/>
              <w:jc w:val="center"/>
              <w:rPr>
                <w:color w:val="000000" w:themeColor="text1"/>
              </w:rPr>
            </w:pP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Составляет сообщения из нескольких предложений, объединенных общим смыслом.</w:t>
            </w:r>
          </w:p>
          <w:p w:rsidR="006E08EE" w:rsidRDefault="001061AD" w:rsidP="006E08EE">
            <w:pPr>
              <w:pStyle w:val="a3"/>
              <w:spacing w:before="0" w:beforeAutospacing="0"/>
              <w:ind w:left="-567" w:firstLine="567"/>
              <w:jc w:val="center"/>
              <w:rPr>
                <w:color w:val="000000" w:themeColor="text1"/>
              </w:rPr>
            </w:pPr>
            <w:r w:rsidRPr="00201740">
              <w:rPr>
                <w:color w:val="000000" w:themeColor="text1"/>
              </w:rPr>
              <w:t xml:space="preserve">Правильно строит предложения с точки зрения </w:t>
            </w:r>
          </w:p>
          <w:p w:rsidR="001061AD" w:rsidRPr="00201740" w:rsidRDefault="001061AD" w:rsidP="006E08EE">
            <w:pPr>
              <w:pStyle w:val="a3"/>
              <w:spacing w:before="0" w:beforeAutospacing="0"/>
              <w:ind w:left="-567" w:firstLine="567"/>
              <w:jc w:val="center"/>
              <w:rPr>
                <w:color w:val="000000" w:themeColor="text1"/>
              </w:rPr>
            </w:pPr>
            <w:bookmarkStart w:id="0" w:name="_GoBack"/>
            <w:bookmarkEnd w:id="0"/>
            <w:r w:rsidRPr="00201740">
              <w:rPr>
                <w:color w:val="000000" w:themeColor="text1"/>
              </w:rPr>
              <w:t>грамматики. Видоизменяет слова при помощи суффиксов.</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Осваивает склонение существительных и спряжение глаголов.</w:t>
            </w:r>
          </w:p>
          <w:p w:rsidR="001061AD" w:rsidRPr="00201740" w:rsidRDefault="001061AD" w:rsidP="006E08EE">
            <w:pPr>
              <w:pStyle w:val="a3"/>
              <w:spacing w:before="0" w:beforeAutospacing="0"/>
              <w:ind w:left="-567" w:firstLine="567"/>
              <w:jc w:val="center"/>
              <w:rPr>
                <w:color w:val="000000" w:themeColor="text1"/>
              </w:rPr>
            </w:pPr>
            <w:r w:rsidRPr="00201740">
              <w:rPr>
                <w:color w:val="000000" w:themeColor="text1"/>
              </w:rPr>
              <w:t>Звукопроизношение должно быть правильным.</w:t>
            </w:r>
          </w:p>
        </w:tc>
      </w:tr>
    </w:tbl>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 </w:t>
      </w:r>
    </w:p>
    <w:p w:rsidR="001061AD" w:rsidRPr="00DB0454" w:rsidRDefault="001061AD" w:rsidP="00DB0454">
      <w:pPr>
        <w:pStyle w:val="2"/>
        <w:shd w:val="clear" w:color="auto" w:fill="FAFCFF"/>
        <w:spacing w:before="0" w:beforeAutospacing="0"/>
        <w:ind w:left="-567" w:firstLine="567"/>
        <w:jc w:val="center"/>
        <w:rPr>
          <w:bCs w:val="0"/>
          <w:color w:val="FF0000"/>
          <w:sz w:val="28"/>
          <w:szCs w:val="28"/>
        </w:rPr>
      </w:pPr>
      <w:r w:rsidRPr="00DB0454">
        <w:rPr>
          <w:bCs w:val="0"/>
          <w:color w:val="FF0000"/>
          <w:sz w:val="28"/>
          <w:szCs w:val="28"/>
        </w:rPr>
        <w:lastRenderedPageBreak/>
        <w:t>Активность родителей в развитии речи ребенка</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Родителям важно учитывать, что каждый ребенок имеет свой индивидуальный темп развития. Замечая у своего дитя проблемы в развитии речи в дошкольном периоде и некоторое расхождение с нормами, им не стоит ревностно сравнивать с другими и догонять сверстников, во что бы то ни стало. Однако оставлять без внимания этот вопрос нельзя.</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Родительская помощь необходима дошкольнику в познавательно речевом развитии. Дети при поддержке родителей успешно продвигаются в следующих направлениях:</w:t>
      </w:r>
    </w:p>
    <w:p w:rsidR="001061AD" w:rsidRPr="00201740" w:rsidRDefault="001061AD" w:rsidP="00201740">
      <w:pPr>
        <w:numPr>
          <w:ilvl w:val="0"/>
          <w:numId w:val="2"/>
        </w:numPr>
        <w:shd w:val="clear" w:color="auto" w:fill="FAFCFF"/>
        <w:spacing w:before="100" w:beforeAutospacing="1" w:after="100" w:afterAutospacing="1"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формирование словарного запаса</w:t>
      </w:r>
    </w:p>
    <w:p w:rsidR="001061AD" w:rsidRPr="00201740" w:rsidRDefault="001061AD" w:rsidP="00201740">
      <w:pPr>
        <w:numPr>
          <w:ilvl w:val="0"/>
          <w:numId w:val="2"/>
        </w:numPr>
        <w:shd w:val="clear" w:color="auto" w:fill="FAFCFF"/>
        <w:spacing w:before="100" w:beforeAutospacing="1" w:after="100" w:afterAutospacing="1"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словотворчество</w:t>
      </w:r>
    </w:p>
    <w:p w:rsidR="001061AD" w:rsidRPr="00201740" w:rsidRDefault="001061AD" w:rsidP="00201740">
      <w:pPr>
        <w:numPr>
          <w:ilvl w:val="0"/>
          <w:numId w:val="2"/>
        </w:numPr>
        <w:shd w:val="clear" w:color="auto" w:fill="FAFCFF"/>
        <w:spacing w:before="100" w:beforeAutospacing="1" w:after="100" w:afterAutospacing="1" w:line="240" w:lineRule="auto"/>
        <w:ind w:left="-567" w:firstLine="567"/>
        <w:rPr>
          <w:rFonts w:ascii="Times New Roman" w:hAnsi="Times New Roman" w:cs="Times New Roman"/>
          <w:color w:val="000000" w:themeColor="text1"/>
          <w:sz w:val="24"/>
          <w:szCs w:val="24"/>
        </w:rPr>
      </w:pPr>
      <w:r w:rsidRPr="00201740">
        <w:rPr>
          <w:rFonts w:ascii="Times New Roman" w:hAnsi="Times New Roman" w:cs="Times New Roman"/>
          <w:color w:val="000000" w:themeColor="text1"/>
          <w:sz w:val="24"/>
          <w:szCs w:val="24"/>
        </w:rPr>
        <w:t>развитие умений словесного описания.</w:t>
      </w:r>
    </w:p>
    <w:p w:rsidR="001061AD" w:rsidRPr="00201740" w:rsidRDefault="001061AD" w:rsidP="00201740">
      <w:pPr>
        <w:pStyle w:val="a3"/>
        <w:shd w:val="clear" w:color="auto" w:fill="FAFCFF"/>
        <w:spacing w:before="0" w:beforeAutospacing="0"/>
        <w:ind w:left="-567" w:firstLine="567"/>
        <w:rPr>
          <w:color w:val="000000" w:themeColor="text1"/>
        </w:rPr>
      </w:pP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В повседневном общении с ребенком у родителей есть сотни возможностей употреблять новые понятия и пояснять, что они означают. Такое простое участие взрослых значительно расширит активный словарик дошкольника.</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Словотворчество позволяет ребенку лучше понять язык и способствует развитию чувства ритма. Кроме пользы в речевом развитии, это занятие приносит несказанное удовольствие детям. Эмоциональность речи, совместное придумывание с мамой или папой новых слов всегда сопровождается смехом и радостным настроением.</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Родители могут успешно обучать ребенка словесным описаниям. Взрослый может рассказывать истории и описывать происходящее дошкольнику, подавая пример связного высказывания, а потом предложить ему подобным образом описать, что тот видит вокруг. Такие занятия просты в исполнении, их можно реализовать в любой обстановке – дома или на прогулке.</w:t>
      </w:r>
    </w:p>
    <w:p w:rsidR="001061AD" w:rsidRPr="00DB0454" w:rsidRDefault="001061AD" w:rsidP="00DB0454">
      <w:pPr>
        <w:pStyle w:val="2"/>
        <w:shd w:val="clear" w:color="auto" w:fill="FAFCFF"/>
        <w:spacing w:before="0" w:beforeAutospacing="0"/>
        <w:ind w:left="-567" w:firstLine="567"/>
        <w:jc w:val="center"/>
        <w:rPr>
          <w:bCs w:val="0"/>
          <w:color w:val="FF0000"/>
          <w:sz w:val="28"/>
          <w:szCs w:val="28"/>
        </w:rPr>
      </w:pPr>
      <w:r w:rsidRPr="00DB0454">
        <w:rPr>
          <w:bCs w:val="0"/>
          <w:color w:val="FF0000"/>
          <w:sz w:val="28"/>
          <w:szCs w:val="28"/>
        </w:rPr>
        <w:t>Развитие речи детей в разных видах деятельности</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Взаимосвязь речи и содержания деятельности усиливается с возрастом. Потребность в словесном выражении отличается в разных видах деятельности.</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Занимаясь своей игрушкой, дошкольник ведет с ней диалог. Такая односторонняя беседа может быть внутренней, не выраженной словами. Но чаще ребенок произносит вслух все свои обращения к игрушечному другу.</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Иные условия предлагает игра со сверстниками. Необходимо обращаться к партнеру, также важно его услышать, обмениваться информацией.  Если в младшем дошкольном возрасте словесное общение в игре простое и может ограничиваться ролевым участием, то старшие дошкольники часто используют объяснительную речь.</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Речь дошкольника, представляющая целостное сообщение и полностью описывающая ситуацию, называется объяснительной.</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 xml:space="preserve">Объяснительная речь хорошо развивается, когда </w:t>
      </w:r>
      <w:proofErr w:type="gramStart"/>
      <w:r w:rsidRPr="00201740">
        <w:rPr>
          <w:color w:val="000000" w:themeColor="text1"/>
        </w:rPr>
        <w:t>дошкольники  договариваются</w:t>
      </w:r>
      <w:proofErr w:type="gramEnd"/>
      <w:r w:rsidRPr="00201740">
        <w:rPr>
          <w:color w:val="000000" w:themeColor="text1"/>
        </w:rPr>
        <w:t xml:space="preserve"> о правилах игры или слаженных действиях, объясняют устройство игрушки.</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lastRenderedPageBreak/>
        <w:t>Творческая деятельность дошкольника также пронизана речью. Детский рисунок часто нуждается в пояснениях. И не только в связи с тем, что взрослый расспрашивает, что же изображено на листе. Чаще сам автор желает рассказать, что он нарисовал. Речевое описание неизменно обогащает содержание картинки. Или ставит точки над i, если изображено нечто непонятное.</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С помощью речи дети передают характер своих персонажей, таким образом, преодолевая ограничение собственных художественных способностей.</w:t>
      </w:r>
    </w:p>
    <w:p w:rsidR="001061AD" w:rsidRPr="00DB0454" w:rsidRDefault="001061AD" w:rsidP="00DB0454">
      <w:pPr>
        <w:pStyle w:val="2"/>
        <w:shd w:val="clear" w:color="auto" w:fill="FAFCFF"/>
        <w:spacing w:before="0" w:beforeAutospacing="0"/>
        <w:ind w:left="-567" w:firstLine="567"/>
        <w:jc w:val="center"/>
        <w:rPr>
          <w:bCs w:val="0"/>
          <w:color w:val="FF0000"/>
          <w:sz w:val="28"/>
          <w:szCs w:val="28"/>
        </w:rPr>
      </w:pPr>
      <w:r w:rsidRPr="00DB0454">
        <w:rPr>
          <w:bCs w:val="0"/>
          <w:color w:val="FF0000"/>
          <w:sz w:val="28"/>
          <w:szCs w:val="28"/>
        </w:rPr>
        <w:t>Формирование речевых навыков дошкольников в общении</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Коммуникативная функция речи не менее важна, чем познавательная. Речь и возникает на основе потребности в общении как самое удобное средство контактирования.</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Общение детей создает подходящие условия, чтобы запустился природный механизм развития общих речевых навыков.</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Уже 3-летка старается в общении со сверстником использовать речь в 4 из 5 случаев. Сначала «разговор» малышей строится по большому счету из глаголов и существительных. Потом к ним прибавляются оценивающие прилагательные: хороший, плохой, добрый… Так начинает формироваться связная контекстная речь.</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Занимаясь своим делом, дети непрестанно говорят: сопровождают словами действия, обращаются друг к другу. Любопытно, что они часто при этом принимают точку зрения партнера по игре.</w:t>
      </w:r>
    </w:p>
    <w:p w:rsidR="001061AD" w:rsidRPr="00201740" w:rsidRDefault="001061AD" w:rsidP="00201740">
      <w:pPr>
        <w:pStyle w:val="a3"/>
        <w:shd w:val="clear" w:color="auto" w:fill="FAFCFF"/>
        <w:spacing w:before="0" w:beforeAutospacing="0"/>
        <w:ind w:left="-567" w:firstLine="567"/>
        <w:rPr>
          <w:color w:val="000000" w:themeColor="text1"/>
        </w:rPr>
      </w:pPr>
      <w:r w:rsidRPr="00201740">
        <w:rPr>
          <w:color w:val="000000" w:themeColor="text1"/>
        </w:rPr>
        <w:t>Дети никогда не спрашивают, понял ли их собеседник. У них срабатывает критерий — раз сказано, значит, должен понять. Тем более что слова, привлекающие внимание, говорящий обязательно употребляет: «посмотри», «видишь» и т. п.</w:t>
      </w:r>
    </w:p>
    <w:p w:rsidR="001061AD" w:rsidRPr="00201740" w:rsidRDefault="001061AD"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p w:rsidR="00201740" w:rsidRPr="00201740" w:rsidRDefault="00201740" w:rsidP="00201740">
      <w:pPr>
        <w:shd w:val="clear" w:color="auto" w:fill="FAFCFF"/>
        <w:spacing w:line="240" w:lineRule="auto"/>
        <w:ind w:left="-567" w:firstLine="567"/>
        <w:rPr>
          <w:rFonts w:ascii="Times New Roman" w:hAnsi="Times New Roman" w:cs="Times New Roman"/>
          <w:color w:val="000000" w:themeColor="text1"/>
          <w:sz w:val="24"/>
          <w:szCs w:val="24"/>
        </w:rPr>
      </w:pPr>
    </w:p>
    <w:sectPr w:rsidR="00201740" w:rsidRPr="00201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3561B"/>
    <w:multiLevelType w:val="multilevel"/>
    <w:tmpl w:val="1434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E133E"/>
    <w:multiLevelType w:val="multilevel"/>
    <w:tmpl w:val="B3FE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AD"/>
    <w:rsid w:val="001061AD"/>
    <w:rsid w:val="00201740"/>
    <w:rsid w:val="006E08EE"/>
    <w:rsid w:val="00907E54"/>
    <w:rsid w:val="00DB0454"/>
    <w:rsid w:val="00FA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18F0"/>
  <w15:chartTrackingRefBased/>
  <w15:docId w15:val="{4DFE3DF5-F466-435A-9244-EBC8BA36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061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061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61A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061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061AD"/>
    <w:rPr>
      <w:rFonts w:asciiTheme="majorHAnsi" w:eastAsiaTheme="majorEastAsia" w:hAnsiTheme="majorHAnsi" w:cstheme="majorBidi"/>
      <w:color w:val="1F3763" w:themeColor="accent1" w:themeShade="7F"/>
      <w:sz w:val="24"/>
      <w:szCs w:val="24"/>
    </w:rPr>
  </w:style>
  <w:style w:type="character" w:styleId="a4">
    <w:name w:val="Strong"/>
    <w:basedOn w:val="a0"/>
    <w:uiPriority w:val="22"/>
    <w:qFormat/>
    <w:rsid w:val="001061AD"/>
    <w:rPr>
      <w:b/>
      <w:bCs/>
    </w:rPr>
  </w:style>
  <w:style w:type="character" w:styleId="a5">
    <w:name w:val="Emphasis"/>
    <w:basedOn w:val="a0"/>
    <w:uiPriority w:val="20"/>
    <w:qFormat/>
    <w:rsid w:val="00106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66445">
      <w:bodyDiv w:val="1"/>
      <w:marLeft w:val="0"/>
      <w:marRight w:val="0"/>
      <w:marTop w:val="0"/>
      <w:marBottom w:val="0"/>
      <w:divBdr>
        <w:top w:val="none" w:sz="0" w:space="0" w:color="auto"/>
        <w:left w:val="none" w:sz="0" w:space="0" w:color="auto"/>
        <w:bottom w:val="none" w:sz="0" w:space="0" w:color="auto"/>
        <w:right w:val="none" w:sz="0" w:space="0" w:color="auto"/>
      </w:divBdr>
    </w:div>
    <w:div w:id="1694766936">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sChild>
        <w:div w:id="1239708243">
          <w:marLeft w:val="0"/>
          <w:marRight w:val="0"/>
          <w:marTop w:val="0"/>
          <w:marBottom w:val="0"/>
          <w:divBdr>
            <w:top w:val="none" w:sz="0" w:space="0" w:color="auto"/>
            <w:left w:val="none" w:sz="0" w:space="0" w:color="auto"/>
            <w:bottom w:val="none" w:sz="0" w:space="0" w:color="auto"/>
            <w:right w:val="none" w:sz="0" w:space="0" w:color="auto"/>
          </w:divBdr>
          <w:divsChild>
            <w:div w:id="1986350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09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56713">
              <w:marLeft w:val="0"/>
              <w:marRight w:val="0"/>
              <w:marTop w:val="0"/>
              <w:marBottom w:val="0"/>
              <w:divBdr>
                <w:top w:val="none" w:sz="0" w:space="0" w:color="auto"/>
                <w:left w:val="none" w:sz="0" w:space="0" w:color="auto"/>
                <w:bottom w:val="none" w:sz="0" w:space="0" w:color="auto"/>
                <w:right w:val="none" w:sz="0" w:space="0" w:color="auto"/>
              </w:divBdr>
              <w:divsChild>
                <w:div w:id="1137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2301">
          <w:marLeft w:val="0"/>
          <w:marRight w:val="0"/>
          <w:marTop w:val="0"/>
          <w:marBottom w:val="0"/>
          <w:divBdr>
            <w:top w:val="none" w:sz="0" w:space="0" w:color="auto"/>
            <w:left w:val="none" w:sz="0" w:space="0" w:color="auto"/>
            <w:bottom w:val="none" w:sz="0" w:space="0" w:color="auto"/>
            <w:right w:val="none" w:sz="0" w:space="0" w:color="auto"/>
          </w:divBdr>
          <w:divsChild>
            <w:div w:id="682052771">
              <w:marLeft w:val="0"/>
              <w:marRight w:val="0"/>
              <w:marTop w:val="0"/>
              <w:marBottom w:val="0"/>
              <w:divBdr>
                <w:top w:val="none" w:sz="0" w:space="0" w:color="auto"/>
                <w:left w:val="none" w:sz="0" w:space="0" w:color="auto"/>
                <w:bottom w:val="none" w:sz="0" w:space="0" w:color="auto"/>
                <w:right w:val="none" w:sz="0" w:space="0" w:color="auto"/>
              </w:divBdr>
              <w:divsChild>
                <w:div w:id="44988372">
                  <w:marLeft w:val="0"/>
                  <w:marRight w:val="0"/>
                  <w:marTop w:val="0"/>
                  <w:marBottom w:val="0"/>
                  <w:divBdr>
                    <w:top w:val="single" w:sz="6" w:space="0" w:color="4F6382"/>
                    <w:left w:val="single" w:sz="6" w:space="0" w:color="4F6382"/>
                    <w:bottom w:val="single" w:sz="6" w:space="0" w:color="4F6382"/>
                    <w:right w:val="single" w:sz="6" w:space="0" w:color="4F6382"/>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2024-02-16T07:45:00Z</dcterms:created>
  <dcterms:modified xsi:type="dcterms:W3CDTF">2024-02-16T08:09:00Z</dcterms:modified>
</cp:coreProperties>
</file>